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0" w:rsidRPr="00CD2D90" w:rsidRDefault="00CD2D90" w:rsidP="00CD2D90">
      <w:pPr>
        <w:spacing w:line="360" w:lineRule="auto"/>
        <w:ind w:left="5387" w:firstLine="14"/>
        <w:rPr>
          <w:color w:val="000000"/>
        </w:rPr>
      </w:pPr>
      <w:r w:rsidRPr="00CD2D90">
        <w:rPr>
          <w:color w:val="000000"/>
        </w:rPr>
        <w:t>УТВЕРЖДАЮ</w:t>
      </w:r>
    </w:p>
    <w:p w:rsidR="00CD2D90" w:rsidRPr="00CD2D90" w:rsidRDefault="00337060" w:rsidP="00CD2D90">
      <w:pPr>
        <w:spacing w:line="360" w:lineRule="auto"/>
        <w:ind w:left="5387" w:firstLine="14"/>
        <w:rPr>
          <w:color w:val="000000"/>
        </w:rPr>
      </w:pPr>
      <w:r>
        <w:rPr>
          <w:color w:val="000000"/>
        </w:rPr>
        <w:t>Главный врач</w:t>
      </w:r>
      <w:r w:rsidR="00665B30">
        <w:rPr>
          <w:color w:val="000000"/>
        </w:rPr>
        <w:t xml:space="preserve"> </w:t>
      </w:r>
    </w:p>
    <w:p w:rsidR="00CD2D90" w:rsidRPr="00CD2D90" w:rsidRDefault="00CD2D90" w:rsidP="00CD2D90">
      <w:pPr>
        <w:spacing w:line="360" w:lineRule="auto"/>
        <w:ind w:left="5387" w:firstLine="14"/>
        <w:rPr>
          <w:color w:val="000000"/>
        </w:rPr>
      </w:pPr>
      <w:r w:rsidRPr="00CD2D90">
        <w:rPr>
          <w:color w:val="000000"/>
        </w:rPr>
        <w:t>________________</w:t>
      </w:r>
      <w:r w:rsidRPr="00CD2D90">
        <w:rPr>
          <w:bCs/>
          <w:color w:val="000000"/>
        </w:rPr>
        <w:t>/</w:t>
      </w:r>
      <w:r w:rsidR="00337060" w:rsidRPr="00337060">
        <w:rPr>
          <w:bCs/>
          <w:color w:val="000000"/>
          <w:u w:val="single"/>
        </w:rPr>
        <w:t>Д.Г. Губин</w:t>
      </w:r>
    </w:p>
    <w:p w:rsidR="00CD2D90" w:rsidRPr="00CD2D90" w:rsidRDefault="00CD2D90" w:rsidP="00CD2D90">
      <w:pPr>
        <w:pStyle w:val="20"/>
        <w:shd w:val="clear" w:color="auto" w:fill="auto"/>
        <w:spacing w:line="276" w:lineRule="auto"/>
        <w:ind w:left="5387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CD2D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D45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CD2D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D45"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Pr="00CD2D9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43C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2D9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D2D90" w:rsidRDefault="00CD2D90" w:rsidP="00A00129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00129" w:rsidRPr="007B3846" w:rsidRDefault="00A00129" w:rsidP="00A00129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4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АКТ № </w:t>
      </w:r>
      <w:r w:rsidR="00E85D3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</w:t>
      </w:r>
    </w:p>
    <w:p w:rsidR="00A00129" w:rsidRPr="007B3846" w:rsidRDefault="00337060" w:rsidP="00A00129">
      <w:pPr>
        <w:tabs>
          <w:tab w:val="left" w:pos="4215"/>
        </w:tabs>
        <w:spacing w:line="276" w:lineRule="auto"/>
        <w:jc w:val="center"/>
        <w:rPr>
          <w:b/>
          <w:color w:val="000000"/>
          <w:lang w:bidi="ru-RU"/>
        </w:rPr>
      </w:pPr>
      <w:r w:rsidRPr="007B3846">
        <w:rPr>
          <w:b/>
          <w:color w:val="000000"/>
          <w:lang w:bidi="ru-RU"/>
        </w:rPr>
        <w:t xml:space="preserve">Определения класса </w:t>
      </w:r>
      <w:r>
        <w:rPr>
          <w:b/>
          <w:color w:val="000000"/>
          <w:lang w:bidi="ru-RU"/>
        </w:rPr>
        <w:t xml:space="preserve">защищенности </w:t>
      </w:r>
      <w:r w:rsidRPr="00337060">
        <w:rPr>
          <w:b/>
          <w:color w:val="000000"/>
          <w:lang w:bidi="ru-RU"/>
        </w:rPr>
        <w:t>автоматизированной информационной системы управления финансово-хозяйственной деятельностью в государ</w:t>
      </w:r>
      <w:bookmarkStart w:id="0" w:name="_GoBack"/>
      <w:bookmarkEnd w:id="0"/>
      <w:r w:rsidRPr="00337060">
        <w:rPr>
          <w:b/>
          <w:color w:val="000000"/>
          <w:lang w:bidi="ru-RU"/>
        </w:rPr>
        <w:t xml:space="preserve">ственном бюджетном учреждении здравоохранения </w:t>
      </w:r>
      <w:r w:rsidR="003E7EEA">
        <w:rPr>
          <w:b/>
          <w:color w:val="000000"/>
          <w:lang w:bidi="ru-RU"/>
        </w:rPr>
        <w:t>И</w:t>
      </w:r>
      <w:r w:rsidRPr="00337060">
        <w:rPr>
          <w:b/>
          <w:color w:val="000000"/>
          <w:lang w:bidi="ru-RU"/>
        </w:rPr>
        <w:t>ркутский областной врачебно-физкультурный диспансер «</w:t>
      </w:r>
      <w:r>
        <w:rPr>
          <w:b/>
          <w:color w:val="000000"/>
          <w:lang w:bidi="ru-RU"/>
        </w:rPr>
        <w:t>З</w:t>
      </w:r>
      <w:r w:rsidRPr="00337060">
        <w:rPr>
          <w:b/>
          <w:color w:val="000000"/>
          <w:lang w:bidi="ru-RU"/>
        </w:rPr>
        <w:t>доровье»</w:t>
      </w:r>
      <w:r>
        <w:rPr>
          <w:b/>
          <w:color w:val="000000"/>
          <w:lang w:bidi="ru-RU"/>
        </w:rPr>
        <w:t xml:space="preserve"> и </w:t>
      </w:r>
      <w:r w:rsidRPr="007B3846">
        <w:rPr>
          <w:b/>
          <w:color w:val="000000"/>
          <w:lang w:bidi="ru-RU"/>
        </w:rPr>
        <w:t>уровня защищенности</w:t>
      </w:r>
      <w:r>
        <w:rPr>
          <w:b/>
          <w:color w:val="000000"/>
          <w:lang w:bidi="ru-RU"/>
        </w:rPr>
        <w:t xml:space="preserve"> персональных данных,</w:t>
      </w:r>
      <w:r w:rsidR="00665B30">
        <w:rPr>
          <w:b/>
          <w:color w:val="000000"/>
          <w:lang w:bidi="ru-RU"/>
        </w:rPr>
        <w:t xml:space="preserve"> </w:t>
      </w:r>
      <w:r>
        <w:rPr>
          <w:b/>
          <w:color w:val="000000"/>
          <w:lang w:bidi="ru-RU"/>
        </w:rPr>
        <w:t xml:space="preserve">обрабатываемых в </w:t>
      </w:r>
      <w:r w:rsidRPr="00337060">
        <w:rPr>
          <w:b/>
          <w:color w:val="000000"/>
          <w:lang w:bidi="ru-RU"/>
        </w:rPr>
        <w:t xml:space="preserve">автоматизированной информационной системы управления финансово-хозяйственной деятельностью в государственном бюджетном учреждении здравоохранения </w:t>
      </w:r>
      <w:r w:rsidR="003E7EEA">
        <w:rPr>
          <w:b/>
          <w:color w:val="000000"/>
          <w:lang w:bidi="ru-RU"/>
        </w:rPr>
        <w:t>И</w:t>
      </w:r>
      <w:r w:rsidRPr="00337060">
        <w:rPr>
          <w:b/>
          <w:color w:val="000000"/>
          <w:lang w:bidi="ru-RU"/>
        </w:rPr>
        <w:t>ркутский областной врачебно-физкультурный диспансер «</w:t>
      </w:r>
      <w:r>
        <w:rPr>
          <w:b/>
          <w:color w:val="000000"/>
          <w:lang w:bidi="ru-RU"/>
        </w:rPr>
        <w:t>З</w:t>
      </w:r>
      <w:r w:rsidRPr="00337060">
        <w:rPr>
          <w:b/>
          <w:color w:val="000000"/>
          <w:lang w:bidi="ru-RU"/>
        </w:rPr>
        <w:t>доровье»</w:t>
      </w:r>
    </w:p>
    <w:p w:rsidR="00A00129" w:rsidRPr="007B3846" w:rsidRDefault="00A00129" w:rsidP="00A00129">
      <w:pPr>
        <w:tabs>
          <w:tab w:val="left" w:pos="4215"/>
        </w:tabs>
        <w:spacing w:line="276" w:lineRule="auto"/>
        <w:jc w:val="center"/>
        <w:rPr>
          <w:color w:val="000000"/>
          <w:lang w:bidi="ru-RU"/>
        </w:rPr>
      </w:pPr>
    </w:p>
    <w:p w:rsidR="00A00129" w:rsidRPr="007B3846" w:rsidRDefault="00A00129" w:rsidP="00A00129">
      <w:pPr>
        <w:tabs>
          <w:tab w:val="left" w:pos="4215"/>
        </w:tabs>
        <w:spacing w:line="276" w:lineRule="auto"/>
        <w:rPr>
          <w:color w:val="000000"/>
          <w:lang w:val="en-US" w:bidi="ru-RU"/>
        </w:rPr>
      </w:pPr>
      <w:r w:rsidRPr="007B3846">
        <w:rPr>
          <w:color w:val="000000"/>
          <w:lang w:bidi="ru-RU"/>
        </w:rPr>
        <w:t>Комиссия в составе: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76"/>
        <w:gridCol w:w="2409"/>
        <w:gridCol w:w="4786"/>
      </w:tblGrid>
      <w:tr w:rsidR="00A00129" w:rsidRPr="007B3846" w:rsidTr="00A00129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29" w:rsidRPr="007B3846" w:rsidRDefault="00A00129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 w:rsidRPr="007B3846">
              <w:rPr>
                <w:color w:val="000000"/>
                <w:lang w:bidi="ru-RU"/>
              </w:rPr>
              <w:t>Председатель</w:t>
            </w:r>
          </w:p>
          <w:p w:rsidR="00A00129" w:rsidRPr="007B3846" w:rsidRDefault="00A00129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0129" w:rsidRPr="007B3846" w:rsidRDefault="003E7EEA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Губин Георгий Иннокентьевич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29" w:rsidRPr="007B3846" w:rsidRDefault="003E7EEA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заместитель главного врача по медицинской части</w:t>
            </w:r>
          </w:p>
          <w:p w:rsidR="00A00129" w:rsidRPr="007B3846" w:rsidRDefault="00A00129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</w:p>
        </w:tc>
      </w:tr>
      <w:tr w:rsidR="00A00129" w:rsidRPr="007B3846" w:rsidTr="00A00129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0129" w:rsidRPr="007B3846" w:rsidRDefault="00A00129">
            <w:pPr>
              <w:tabs>
                <w:tab w:val="left" w:pos="4215"/>
              </w:tabs>
              <w:spacing w:line="276" w:lineRule="auto"/>
            </w:pPr>
            <w:r w:rsidRPr="007B3846">
              <w:rPr>
                <w:color w:val="000000"/>
                <w:lang w:bidi="ru-RU"/>
              </w:rPr>
              <w:t>Члены комиссии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0129" w:rsidRPr="007B3846" w:rsidRDefault="003E7EEA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Кисель Анастасия Олеговна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29" w:rsidRPr="007B3846" w:rsidRDefault="003E7EEA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главный бухгалтер</w:t>
            </w:r>
            <w:r w:rsidRPr="007B3846">
              <w:rPr>
                <w:color w:val="000000"/>
                <w:lang w:bidi="ru-RU"/>
              </w:rPr>
              <w:t xml:space="preserve"> </w:t>
            </w:r>
          </w:p>
        </w:tc>
      </w:tr>
      <w:tr w:rsidR="00A00129" w:rsidRPr="007B3846" w:rsidTr="00A00129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129" w:rsidRPr="007B3846" w:rsidRDefault="00A00129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0129" w:rsidRPr="007B3846" w:rsidRDefault="003E7EEA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Нечаева Светлана Ивановна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0129" w:rsidRPr="007B3846" w:rsidRDefault="003E7EEA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инспектор отдела кадров</w:t>
            </w:r>
          </w:p>
        </w:tc>
      </w:tr>
    </w:tbl>
    <w:p w:rsidR="00A00129" w:rsidRPr="007B3846" w:rsidRDefault="00A00129" w:rsidP="00A00129">
      <w:pPr>
        <w:tabs>
          <w:tab w:val="left" w:pos="4215"/>
        </w:tabs>
        <w:spacing w:line="276" w:lineRule="auto"/>
      </w:pPr>
    </w:p>
    <w:p w:rsidR="00A00129" w:rsidRPr="007B3846" w:rsidRDefault="00A00129" w:rsidP="00A00129">
      <w:pPr>
        <w:tabs>
          <w:tab w:val="left" w:pos="4215"/>
        </w:tabs>
        <w:spacing w:line="276" w:lineRule="auto"/>
      </w:pPr>
    </w:p>
    <w:p w:rsidR="00A00129" w:rsidRPr="007B3846" w:rsidRDefault="00A00129" w:rsidP="00A00129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Рассмотрев исходные данные </w:t>
      </w:r>
      <w:r w:rsidR="00337060" w:rsidRPr="003370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автоматизированной информационной системы управления финансово-хозяйственной деятельностью в государственном бюджетном учреждении здравоохранения иркутский областной врачебно-физкультурный диспансер «Здоровье»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– ГБУЗ ИОВФД «Здоровье»)</w:t>
      </w: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CD2D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требованиями приказа ФСТЭК России от 11 февраля 2013 г</w:t>
      </w:r>
      <w:r w:rsidR="003370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ода</w:t>
      </w:r>
      <w:r w:rsidRPr="00CD2D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17 «Об утверждении требований о защите информации, не составляющей государственную тайну, содержащейся в государственный информационных системах»</w:t>
      </w: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определили:</w:t>
      </w:r>
    </w:p>
    <w:p w:rsidR="00A00129" w:rsidRPr="007B3846" w:rsidRDefault="00A00129" w:rsidP="00A00129">
      <w:pPr>
        <w:pStyle w:val="20"/>
        <w:numPr>
          <w:ilvl w:val="0"/>
          <w:numId w:val="1"/>
        </w:numPr>
        <w:shd w:val="clear" w:color="auto" w:fill="auto"/>
        <w:tabs>
          <w:tab w:val="left" w:pos="1470"/>
          <w:tab w:val="left" w:leader="underscore" w:pos="6462"/>
          <w:tab w:val="left" w:leader="underscore" w:pos="7768"/>
        </w:tabs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Уровень значимости информации: </w:t>
      </w:r>
      <w:r w:rsidR="0033706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         </w:t>
      </w:r>
      <w:r w:rsidR="00337060" w:rsidRPr="003E7EE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низкий (УЗ 3) </w:t>
      </w:r>
      <w:r w:rsidR="0033706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.        </w:t>
      </w:r>
    </w:p>
    <w:p w:rsidR="007B3846" w:rsidRPr="00CD2D90" w:rsidRDefault="007B3846" w:rsidP="007B3846">
      <w:pPr>
        <w:pStyle w:val="20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>высокий уровень значимости (УЗ 1), если в результате нарушения одного из свойств безопасности информации (конфиденциальности, целостности, доступности) возможны существенные негативные последствия в социальной, политической, международной, экономической, финансовой или иных областях деятельности и (или) информационная система и (или) оператор (обладатель информации) не могут выполнять возложенные на них функции;</w:t>
      </w:r>
    </w:p>
    <w:p w:rsidR="007B3846" w:rsidRPr="00CD2D90" w:rsidRDefault="007B3846" w:rsidP="007B3846">
      <w:pPr>
        <w:pStyle w:val="20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>средний  уровень значимости (УЗ 2), если в результате нарушения одного из свойств безопасности информации (конфиденциальности, целостности, доступности) возможны умеренные негативные последствия в социальной, политической, международной, экономической, финансовой или иных областях деятельности и (или) информационная система и (или) оператор (обладатель информации) не могут выполнять хотя бы одну из возложенных на них функций;</w:t>
      </w:r>
    </w:p>
    <w:p w:rsidR="007B3846" w:rsidRPr="00CD2D90" w:rsidRDefault="007B3846" w:rsidP="007B3846">
      <w:pPr>
        <w:pStyle w:val="20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 xml:space="preserve">низкий  уровень значимости (УЗ 3), если в результате нарушения одного из свойств безопасности информации (конфиденциальности, целостности, доступности) возможны незначительные негативные последствия в социальной, политической, международной, экономической, финансовой или иных областях деятельности и (или) информационная система и (или) оператор (обладатель информации) могут </w:t>
      </w:r>
      <w:r w:rsidRPr="00CD2D90">
        <w:rPr>
          <w:rFonts w:ascii="Times New Roman" w:hAnsi="Times New Roman" w:cs="Times New Roman"/>
          <w:i/>
          <w:sz w:val="20"/>
          <w:szCs w:val="20"/>
        </w:rPr>
        <w:lastRenderedPageBreak/>
        <w:t>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средств;</w:t>
      </w:r>
    </w:p>
    <w:p w:rsidR="007B3846" w:rsidRDefault="007B3846" w:rsidP="007B3846">
      <w:pPr>
        <w:pStyle w:val="20"/>
        <w:shd w:val="clear" w:color="auto" w:fill="auto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>минимальный уровень значимости (УЗ 4), если обладателем информации (заказчиком) и (или) оператором степень ущерба от нарушения свойств безопасности информации (конфиденциальности, целостности, доступности) не может быть определена, но при этом информация подлежит защите в соответствии с законодательством Российской Федерации.</w:t>
      </w:r>
    </w:p>
    <w:p w:rsidR="006B5545" w:rsidRDefault="006B5545" w:rsidP="007B3846">
      <w:pPr>
        <w:pStyle w:val="20"/>
        <w:shd w:val="clear" w:color="auto" w:fill="auto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Итоговый уровень значимости информации, обрабатываемой в информационной системе, устанавливается по наивысшим значениям степени возможного ущерба, определённым для конфиденциальности, целостности, доступности информации.</w:t>
      </w:r>
    </w:p>
    <w:p w:rsidR="00A00129" w:rsidRPr="00CD2D90" w:rsidRDefault="00A00129" w:rsidP="00A00129">
      <w:pPr>
        <w:pStyle w:val="20"/>
        <w:numPr>
          <w:ilvl w:val="0"/>
          <w:numId w:val="1"/>
        </w:numPr>
        <w:shd w:val="clear" w:color="auto" w:fill="auto"/>
        <w:tabs>
          <w:tab w:val="left" w:pos="1470"/>
          <w:tab w:val="left" w:pos="6462"/>
        </w:tabs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2D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Масшт</w:t>
      </w:r>
      <w:r w:rsidR="003370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 информационной системы</w:t>
      </w:r>
      <w:r w:rsidR="00337060" w:rsidRPr="00337060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:           </w:t>
      </w:r>
      <w:r w:rsidR="00337060" w:rsidRPr="003E7EE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объектовый.</w:t>
      </w:r>
    </w:p>
    <w:p w:rsidR="00AB7B4E" w:rsidRPr="00CD2D90" w:rsidRDefault="00AB7B4E" w:rsidP="00AB7B4E">
      <w:pPr>
        <w:pStyle w:val="20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>федеральный масштаб, если она функционирует на территории Российской Федерации (в пределах федерального округа) и имеет сегменты в субъектах Российской Федерации, муниципальных образованиях и (или) организациях.</w:t>
      </w:r>
    </w:p>
    <w:p w:rsidR="00AB7B4E" w:rsidRPr="00CD2D90" w:rsidRDefault="00AB7B4E" w:rsidP="00AB7B4E">
      <w:pPr>
        <w:pStyle w:val="20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>региональный масштаб, если она функционирует на территории субъекта Российской Федерации и имеет сегменты в одном или нескольких муниципальных образованиях и (или) подведомственных и иных организациях.</w:t>
      </w:r>
    </w:p>
    <w:p w:rsidR="00AB7B4E" w:rsidRDefault="00AB7B4E" w:rsidP="00AB7B4E">
      <w:pPr>
        <w:pStyle w:val="20"/>
        <w:shd w:val="clear" w:color="auto" w:fill="auto"/>
        <w:spacing w:line="276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D90">
        <w:rPr>
          <w:rFonts w:ascii="Times New Roman" w:hAnsi="Times New Roman" w:cs="Times New Roman"/>
          <w:i/>
          <w:sz w:val="20"/>
          <w:szCs w:val="20"/>
        </w:rPr>
        <w:t>объектовый масштаб, если она функционирует на объектах одного федерального органа государственной власти, органа государственной власти субъекта Российской Федерации, муниципального образования и (или) организации и не имеет сегментов в территориальных органах, представительствах, филиалах, подведомственных и иных организациях.</w:t>
      </w:r>
    </w:p>
    <w:p w:rsidR="006B5545" w:rsidRPr="00CD2D90" w:rsidRDefault="000E1260" w:rsidP="000E1260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Класс защищённости информационной системы определяется в соответствии с таблицей:</w:t>
      </w:r>
    </w:p>
    <w:tbl>
      <w:tblPr>
        <w:tblW w:w="4923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2437"/>
        <w:gridCol w:w="2680"/>
        <w:gridCol w:w="2119"/>
      </w:tblGrid>
      <w:tr w:rsidR="006B5545" w:rsidRPr="000E1260" w:rsidTr="00DF7E0D">
        <w:trPr>
          <w:trHeight w:val="400"/>
          <w:tblCellSpacing w:w="5" w:type="nil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 xml:space="preserve">Уровень     </w:t>
            </w:r>
            <w:r w:rsidRPr="000E1260">
              <w:rPr>
                <w:rFonts w:ascii="Times New Roman" w:hAnsi="Times New Roman" w:cs="Times New Roman"/>
                <w:sz w:val="18"/>
              </w:rPr>
              <w:br/>
              <w:t xml:space="preserve">   значимости   </w:t>
            </w:r>
            <w:r w:rsidRPr="000E1260">
              <w:rPr>
                <w:rFonts w:ascii="Times New Roman" w:hAnsi="Times New Roman" w:cs="Times New Roman"/>
                <w:sz w:val="18"/>
              </w:rPr>
              <w:br/>
              <w:t xml:space="preserve">   информации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Масштаб информационной системы</w:t>
            </w:r>
          </w:p>
        </w:tc>
      </w:tr>
      <w:tr w:rsidR="006B5545" w:rsidRPr="000E1260" w:rsidTr="00DF7E0D">
        <w:trPr>
          <w:tblCellSpacing w:w="5" w:type="nil"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Федеральный</w:t>
            </w: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Региональный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Объектовый</w:t>
            </w:r>
          </w:p>
        </w:tc>
      </w:tr>
      <w:tr w:rsidR="006B5545" w:rsidRPr="000E1260" w:rsidTr="00DF7E0D">
        <w:trPr>
          <w:tblCellSpacing w:w="5" w:type="nil"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УЗ 1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К1</w:t>
            </w: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К1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К1</w:t>
            </w:r>
          </w:p>
        </w:tc>
      </w:tr>
      <w:tr w:rsidR="006B5545" w:rsidRPr="000E1260" w:rsidTr="00DF7E0D">
        <w:trPr>
          <w:tblCellSpacing w:w="5" w:type="nil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УЗ 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К2</w:t>
            </w:r>
          </w:p>
        </w:tc>
      </w:tr>
      <w:tr w:rsidR="006B5545" w:rsidRPr="000E1260" w:rsidTr="00DF7E0D">
        <w:trPr>
          <w:tblCellSpacing w:w="5" w:type="nil"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УЗ 3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К3</w:t>
            </w:r>
          </w:p>
        </w:tc>
      </w:tr>
      <w:tr w:rsidR="006B5545" w:rsidRPr="000E1260" w:rsidTr="00DF7E0D">
        <w:trPr>
          <w:tblCellSpacing w:w="5" w:type="nil"/>
        </w:trPr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УЗ 4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45" w:rsidRPr="000E1260" w:rsidRDefault="006B5545" w:rsidP="00DF7E0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1260">
              <w:rPr>
                <w:rFonts w:ascii="Times New Roman" w:hAnsi="Times New Roman" w:cs="Times New Roman"/>
                <w:sz w:val="18"/>
              </w:rPr>
              <w:t>К4</w:t>
            </w:r>
          </w:p>
        </w:tc>
      </w:tr>
    </w:tbl>
    <w:p w:rsidR="00AB7B4E" w:rsidRDefault="00AB7B4E" w:rsidP="00A00129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B7B4E" w:rsidRPr="006B5545" w:rsidRDefault="00A00129" w:rsidP="006B5545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результатам анализа исходных данных </w:t>
      </w:r>
      <w:r w:rsidR="00337060" w:rsidRPr="003370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автоматизированная информационная система управления финансово-хозяйственной деятельностью в 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ГБУЗ ИОВФД «Здоровье» </w:t>
      </w:r>
      <w:r w:rsidRPr="00E85D3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комиссией присвоен</w:t>
      </w:r>
      <w:r w:rsidR="003E7EE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337060"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третий</w:t>
      </w:r>
      <w:r w:rsidRPr="00E85D3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класс защищенности</w:t>
      </w:r>
      <w:r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информационной системы.</w:t>
      </w:r>
    </w:p>
    <w:p w:rsidR="00E87636" w:rsidRDefault="00E87636" w:rsidP="00E87636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876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связи с </w:t>
      </w:r>
      <w:r w:rsidR="004E30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необходимостью </w:t>
      </w:r>
      <w:r w:rsidRPr="00E876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обработк</w:t>
      </w:r>
      <w:r w:rsidR="004E30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иперсональных данных</w:t>
      </w:r>
      <w:r w:rsidRPr="00E876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автоматизированн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систем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управления финансово-хозяйственной деятельностью в 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ГБУЗ ИОВФД «Здоровье»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комиссией определены</w:t>
      </w:r>
      <w:r w:rsidR="00A00129"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следующие исходные данные, необходимые для определения уровня защищенности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</w:p>
    <w:p w:rsidR="00AB7B4E" w:rsidRPr="00AB7B4E" w:rsidRDefault="00A00129" w:rsidP="00E85D3A">
      <w:pPr>
        <w:pStyle w:val="20"/>
        <w:numPr>
          <w:ilvl w:val="0"/>
          <w:numId w:val="3"/>
        </w:numPr>
        <w:shd w:val="clear" w:color="auto" w:fill="auto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автоматизированн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систем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управления финансово-хозяйственной деятельностью в 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ГБУЗ ИОВФД «Здоровье»</w:t>
      </w: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актуальны </w:t>
      </w:r>
      <w:r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угрозы </w:t>
      </w:r>
      <w:r w:rsidR="00E85D3A"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3-го</w:t>
      </w:r>
      <w:r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типа</w:t>
      </w:r>
      <w:r w:rsidR="003E7EE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(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связанные с наличием недокументированных (</w:t>
      </w:r>
      <w:proofErr w:type="spellStart"/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недекларированных</w:t>
      </w:r>
      <w:proofErr w:type="spellEnd"/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возможностей в системном и прикладном программном обеспечении, используемом в информационной системе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AB7B4E" w:rsidRPr="00CD2D90" w:rsidRDefault="00AB7B4E" w:rsidP="00AB7B4E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CD2D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AB7B4E" w:rsidRPr="00CD2D90" w:rsidRDefault="00AB7B4E" w:rsidP="00AB7B4E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CD2D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AB7B4E" w:rsidRPr="00CD2D90" w:rsidRDefault="00AB7B4E" w:rsidP="00AB7B4E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CD2D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847E90" w:rsidRDefault="00A00129" w:rsidP="00E85D3A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В 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автоматизированной информационной системе управления финансово-хозяйственной деятельностью в 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ГБУЗ ИОВФД «Здоровье»</w:t>
      </w:r>
      <w:r w:rsidRPr="007B38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обрабатываются </w:t>
      </w:r>
      <w:r w:rsidR="00E85D3A"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иные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категории персональных данных.</w:t>
      </w:r>
    </w:p>
    <w:p w:rsidR="00847E90" w:rsidRPr="00847E90" w:rsidRDefault="00847E90" w:rsidP="00847E90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847E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1 группа — специальные категории ПДн, к которым относится информация о национальной и расовой принадлежности субъекта, о религиозных, философских, либо политических убеждениях, информация о здоровье и интимной жизни субъекта;</w:t>
      </w:r>
    </w:p>
    <w:p w:rsidR="00847E90" w:rsidRPr="00847E90" w:rsidRDefault="00847E90" w:rsidP="00847E90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847E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2 группа — биометрические ПДн, данные, характеризующие биологические или физиологические особенности субъекта, например фотография или отпечатки пальцев;</w:t>
      </w:r>
    </w:p>
    <w:p w:rsidR="00847E90" w:rsidRPr="00847E90" w:rsidRDefault="00847E90" w:rsidP="00847E90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847E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3 группа — общедоступные ПДн, сведения о субъекте, полный и неограниченный доступ к которым предоставлен самим субъектом;</w:t>
      </w:r>
    </w:p>
    <w:p w:rsidR="00847E90" w:rsidRPr="00847E90" w:rsidRDefault="00847E90" w:rsidP="00847E90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847E9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4 группа — иные категории ПДн, не представленные в трёх предыдущих группах.</w:t>
      </w:r>
    </w:p>
    <w:p w:rsidR="00EE115F" w:rsidRDefault="003F2026" w:rsidP="00E85D3A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F20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Количество обрабатываемых </w:t>
      </w:r>
      <w:r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персональных данных </w:t>
      </w:r>
      <w:r w:rsidR="00A00129"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менее чем</w:t>
      </w:r>
      <w:r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100</w:t>
      </w:r>
      <w:r w:rsidR="00A00129" w:rsidRPr="00E85D3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000 субъектов персональных данных</w:t>
      </w:r>
      <w:r w:rsid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B7B4E" w:rsidRDefault="00EE115F" w:rsidP="00E85D3A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данных, обрабатываемых в 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автоматизированной информационной системе управления финансово-хозяйственной деятельностью в 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ГБУЗ ИОВФД «Здоровье»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D3A">
        <w:rPr>
          <w:rFonts w:ascii="Times New Roman" w:hAnsi="Times New Roman" w:cs="Times New Roman"/>
          <w:b/>
          <w:sz w:val="24"/>
          <w:szCs w:val="24"/>
          <w:u w:val="single"/>
        </w:rPr>
        <w:t>являются сотрудниками оператора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129" w:rsidRPr="007B3846" w:rsidRDefault="00A00129" w:rsidP="00A00129">
      <w:pPr>
        <w:pStyle w:val="20"/>
        <w:shd w:val="clear" w:color="auto" w:fill="auto"/>
        <w:tabs>
          <w:tab w:val="left" w:pos="133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46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E85D3A">
        <w:rPr>
          <w:rFonts w:ascii="Times New Roman" w:hAnsi="Times New Roman" w:cs="Times New Roman"/>
          <w:sz w:val="24"/>
          <w:szCs w:val="24"/>
        </w:rPr>
        <w:t>12</w:t>
      </w:r>
      <w:r w:rsidRPr="007B384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01.11.2012</w:t>
      </w:r>
      <w:r w:rsidR="00E85D3A">
        <w:rPr>
          <w:rFonts w:ascii="Times New Roman" w:hAnsi="Times New Roman" w:cs="Times New Roman"/>
          <w:sz w:val="24"/>
          <w:szCs w:val="24"/>
        </w:rPr>
        <w:t xml:space="preserve"> г.</w:t>
      </w:r>
      <w:r w:rsidRPr="007B3846">
        <w:rPr>
          <w:rFonts w:ascii="Times New Roman" w:hAnsi="Times New Roman" w:cs="Times New Roman"/>
          <w:sz w:val="24"/>
          <w:szCs w:val="24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 </w:t>
      </w:r>
      <w:r w:rsidR="00B4444C" w:rsidRPr="009074CD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="0066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4C" w:rsidRPr="009074CD">
        <w:rPr>
          <w:rFonts w:ascii="Times New Roman" w:hAnsi="Times New Roman" w:cs="Times New Roman"/>
          <w:b/>
          <w:sz w:val="24"/>
          <w:szCs w:val="24"/>
        </w:rPr>
        <w:t>признать необходимым обеспечение</w:t>
      </w:r>
      <w:r w:rsidR="0066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3A" w:rsidRPr="00E85D3A">
        <w:rPr>
          <w:rFonts w:ascii="Times New Roman" w:hAnsi="Times New Roman" w:cs="Times New Roman"/>
          <w:b/>
          <w:sz w:val="24"/>
          <w:szCs w:val="24"/>
          <w:u w:val="single"/>
        </w:rPr>
        <w:t>четвертого</w:t>
      </w:r>
      <w:r w:rsidR="00665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444C" w:rsidRPr="00B4444C">
        <w:rPr>
          <w:rFonts w:ascii="Times New Roman" w:hAnsi="Times New Roman" w:cs="Times New Roman"/>
          <w:b/>
          <w:sz w:val="24"/>
          <w:szCs w:val="24"/>
        </w:rPr>
        <w:t>уровня защищённости</w:t>
      </w:r>
      <w:r w:rsidR="00B4444C" w:rsidRPr="00B4444C">
        <w:rPr>
          <w:rFonts w:ascii="Times New Roman" w:hAnsi="Times New Roman" w:cs="Times New Roman"/>
          <w:sz w:val="24"/>
          <w:szCs w:val="24"/>
        </w:rPr>
        <w:t xml:space="preserve"> персональных данных при их </w:t>
      </w:r>
      <w:r w:rsidR="00B4444C" w:rsidRPr="00E85D3A">
        <w:rPr>
          <w:rFonts w:ascii="Times New Roman" w:hAnsi="Times New Roman" w:cs="Times New Roman"/>
          <w:sz w:val="24"/>
          <w:szCs w:val="24"/>
        </w:rPr>
        <w:t xml:space="preserve">обработке в </w:t>
      </w:r>
      <w:r w:rsidR="00E85D3A" w:rsidRPr="00E85D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автоматизированной информационной системе управления финансово-хозяйственной деятельностью в </w:t>
      </w:r>
      <w:r w:rsidR="003E7E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ГБУЗ ИОВФД «Здоровье»</w:t>
      </w:r>
      <w:r w:rsidR="00B4444C">
        <w:rPr>
          <w:rFonts w:ascii="Times New Roman" w:hAnsi="Times New Roman" w:cs="Times New Roman"/>
          <w:sz w:val="24"/>
          <w:szCs w:val="24"/>
        </w:rPr>
        <w:t>.</w:t>
      </w:r>
    </w:p>
    <w:p w:rsidR="00C52C7F" w:rsidRPr="007B3846" w:rsidRDefault="00C52C7F" w:rsidP="00A00129">
      <w:pPr>
        <w:pStyle w:val="20"/>
        <w:shd w:val="clear" w:color="auto" w:fill="auto"/>
        <w:tabs>
          <w:tab w:val="left" w:pos="133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C7F" w:rsidRPr="007B3846" w:rsidRDefault="00C52C7F" w:rsidP="00A00129">
      <w:pPr>
        <w:pStyle w:val="20"/>
        <w:shd w:val="clear" w:color="auto" w:fill="auto"/>
        <w:tabs>
          <w:tab w:val="left" w:pos="133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7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1"/>
      </w:tblGrid>
      <w:tr w:rsidR="003E7EEA" w:rsidRPr="007B3846" w:rsidTr="003E7EEA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8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EEA" w:rsidRPr="007B3846" w:rsidRDefault="003E7EEA" w:rsidP="008723C8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Губин Георгий Иннокентьевич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8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E7EEA" w:rsidRPr="007B3846" w:rsidTr="003E7EEA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7EEA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8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Члены комиссии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EEA" w:rsidRDefault="003E7EEA" w:rsidP="008723C8">
            <w:pPr>
              <w:tabs>
                <w:tab w:val="left" w:pos="4215"/>
              </w:tabs>
              <w:spacing w:line="276" w:lineRule="auto"/>
            </w:pPr>
          </w:p>
          <w:p w:rsidR="003E7EEA" w:rsidRPr="007B3846" w:rsidRDefault="003E7EEA" w:rsidP="008723C8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Кисель Анастасия Олеговна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3E7EEA" w:rsidRDefault="003E7EEA" w:rsidP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E7EEA" w:rsidRDefault="003E7EEA" w:rsidP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</w:t>
            </w:r>
          </w:p>
          <w:p w:rsidR="003E7EEA" w:rsidRPr="007B3846" w:rsidRDefault="003E7EEA" w:rsidP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E7EEA" w:rsidRPr="007B3846" w:rsidTr="003E7EEA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EEA" w:rsidRDefault="003E7EEA" w:rsidP="008723C8">
            <w:pPr>
              <w:tabs>
                <w:tab w:val="left" w:pos="4215"/>
              </w:tabs>
              <w:spacing w:line="276" w:lineRule="auto"/>
            </w:pPr>
          </w:p>
          <w:p w:rsidR="003E7EEA" w:rsidRPr="007B3846" w:rsidRDefault="003E7EEA" w:rsidP="008723C8">
            <w:pPr>
              <w:tabs>
                <w:tab w:val="left" w:pos="4215"/>
              </w:tabs>
              <w:spacing w:line="276" w:lineRule="auto"/>
              <w:rPr>
                <w:color w:val="000000"/>
                <w:lang w:bidi="ru-RU"/>
              </w:rPr>
            </w:pPr>
            <w:r>
              <w:t>Нечаева Светлана Ивановна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3E7EEA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384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E7EEA" w:rsidRPr="007B3846" w:rsidRDefault="003E7EEA">
            <w:pPr>
              <w:pStyle w:val="20"/>
              <w:shd w:val="clear" w:color="auto" w:fill="auto"/>
              <w:tabs>
                <w:tab w:val="left" w:pos="133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00129" w:rsidRPr="007B3846" w:rsidRDefault="00A00129" w:rsidP="00A00129">
      <w:pPr>
        <w:pStyle w:val="20"/>
        <w:shd w:val="clear" w:color="auto" w:fill="auto"/>
        <w:tabs>
          <w:tab w:val="left" w:pos="133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5C92" w:rsidRPr="007B3846" w:rsidRDefault="005D5C92"/>
    <w:sectPr w:rsidR="005D5C92" w:rsidRPr="007B3846" w:rsidSect="0048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D98"/>
    <w:multiLevelType w:val="multilevel"/>
    <w:tmpl w:val="B4661D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0546C5"/>
    <w:multiLevelType w:val="hybridMultilevel"/>
    <w:tmpl w:val="99EED1A4"/>
    <w:lvl w:ilvl="0" w:tplc="7AA8148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E895715"/>
    <w:multiLevelType w:val="multilevel"/>
    <w:tmpl w:val="D2CC934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141" w:firstLine="0"/>
      </w:pPr>
    </w:lvl>
    <w:lvl w:ilvl="2">
      <w:numFmt w:val="decimal"/>
      <w:lvlText w:val=""/>
      <w:lvlJc w:val="left"/>
      <w:pPr>
        <w:ind w:left="-141" w:firstLine="0"/>
      </w:pPr>
    </w:lvl>
    <w:lvl w:ilvl="3">
      <w:numFmt w:val="decimal"/>
      <w:lvlText w:val=""/>
      <w:lvlJc w:val="left"/>
      <w:pPr>
        <w:ind w:left="-141" w:firstLine="0"/>
      </w:pPr>
    </w:lvl>
    <w:lvl w:ilvl="4">
      <w:numFmt w:val="decimal"/>
      <w:lvlText w:val=""/>
      <w:lvlJc w:val="left"/>
      <w:pPr>
        <w:ind w:left="-141" w:firstLine="0"/>
      </w:pPr>
    </w:lvl>
    <w:lvl w:ilvl="5">
      <w:numFmt w:val="decimal"/>
      <w:lvlText w:val=""/>
      <w:lvlJc w:val="left"/>
      <w:pPr>
        <w:ind w:left="-141" w:firstLine="0"/>
      </w:pPr>
    </w:lvl>
    <w:lvl w:ilvl="6">
      <w:numFmt w:val="decimal"/>
      <w:lvlText w:val=""/>
      <w:lvlJc w:val="left"/>
      <w:pPr>
        <w:ind w:left="-141" w:firstLine="0"/>
      </w:pPr>
    </w:lvl>
    <w:lvl w:ilvl="7">
      <w:numFmt w:val="decimal"/>
      <w:lvlText w:val=""/>
      <w:lvlJc w:val="left"/>
      <w:pPr>
        <w:ind w:left="-141" w:firstLine="0"/>
      </w:pPr>
    </w:lvl>
    <w:lvl w:ilvl="8">
      <w:numFmt w:val="decimal"/>
      <w:lvlText w:val=""/>
      <w:lvlJc w:val="left"/>
      <w:pPr>
        <w:ind w:left="-141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A00129"/>
    <w:rsid w:val="000112A4"/>
    <w:rsid w:val="000944DA"/>
    <w:rsid w:val="000D28A9"/>
    <w:rsid w:val="000E1260"/>
    <w:rsid w:val="001E1D45"/>
    <w:rsid w:val="00337060"/>
    <w:rsid w:val="003E7EEA"/>
    <w:rsid w:val="003F2026"/>
    <w:rsid w:val="00482B6E"/>
    <w:rsid w:val="004E3079"/>
    <w:rsid w:val="005D5C92"/>
    <w:rsid w:val="00665B30"/>
    <w:rsid w:val="006B5545"/>
    <w:rsid w:val="007B3846"/>
    <w:rsid w:val="007D6EFF"/>
    <w:rsid w:val="00847E90"/>
    <w:rsid w:val="009074CD"/>
    <w:rsid w:val="009A3C7F"/>
    <w:rsid w:val="00A00129"/>
    <w:rsid w:val="00AB7B4E"/>
    <w:rsid w:val="00B4444C"/>
    <w:rsid w:val="00B72621"/>
    <w:rsid w:val="00C52C7F"/>
    <w:rsid w:val="00CD2D90"/>
    <w:rsid w:val="00E43CE7"/>
    <w:rsid w:val="00E85D3A"/>
    <w:rsid w:val="00E87636"/>
    <w:rsid w:val="00EE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0012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A00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001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129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annotation reference"/>
    <w:semiHidden/>
    <w:unhideWhenUsed/>
    <w:rsid w:val="00A0012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1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AB7B4E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AB7B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CD2D90"/>
    <w:pPr>
      <w:ind w:right="-428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D2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B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0012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A00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001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129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annotation reference"/>
    <w:semiHidden/>
    <w:unhideWhenUsed/>
    <w:rsid w:val="00A0012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1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AB7B4E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AB7B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CD2D90"/>
    <w:pPr>
      <w:ind w:right="-428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D2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B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Чебанчук Елена</dc:creator>
  <cp:lastModifiedBy>aaf</cp:lastModifiedBy>
  <cp:revision>9</cp:revision>
  <dcterms:created xsi:type="dcterms:W3CDTF">2016-01-25T07:16:00Z</dcterms:created>
  <dcterms:modified xsi:type="dcterms:W3CDTF">2018-01-24T04:30:00Z</dcterms:modified>
</cp:coreProperties>
</file>